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70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850"/>
        <w:gridCol w:w="4850"/>
      </w:tblGrid>
      <w:tr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imię i nazwisko pracownika</w:t>
            </w:r>
          </w:p>
          <w:p>
            <w:pPr>
              <w:spacing w:after="0" w:before="12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stanowisko</w:t>
            </w:r>
          </w:p>
        </w:tc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righ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right"/>
            </w:pPr>
            <w:r>
              <w:rPr>
                <w:color w:val="5B6A79"/>
                <w:sz w:val="14"/>
                <w:szCs w:val="14"/>
              </w:rPr>
              <w:t xml:space="preserve">miejscowość i data</w:t>
            </w:r>
          </w:p>
        </w:tc>
      </w:tr>
    </w:tbl>
    <w:p>
      <w:pPr>
        <w:spacing w:after="60" w:before="300"/>
        <w:jc w:val="center"/>
      </w:pPr>
      <w:r>
        <w:rPr>
          <w:b/>
          <w:bCs/>
          <w:color w:val="16202B"/>
          <w:spacing w:val="20"/>
          <w:sz w:val="25"/>
          <w:szCs w:val="25"/>
        </w:rPr>
        <w:t xml:space="preserve">OŚWIADCZENIE</w:t>
      </w:r>
    </w:p>
    <w:p>
      <w:pPr>
        <w:spacing w:after="300"/>
        <w:jc w:val="center"/>
      </w:pPr>
      <w:r>
        <w:rPr>
          <w:i/>
          <w:iCs/>
          <w:color w:val="5B6A79"/>
          <w:sz w:val="18"/>
          <w:szCs w:val="18"/>
        </w:rPr>
        <w:t xml:space="preserve">o używaniu prywatnego pojazdu do celów służbowych</w:t>
      </w:r>
    </w:p>
    <w:p>
      <w:pPr>
        <w:spacing w:after="160" w:line="29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Oświadczam, że do celów służbowych będzie używany pojazd:</w:t>
      </w:r>
    </w:p>
    <w:tbl>
      <w:tblPr>
        <w:tblW w:type="dxa" w:w="9700"/>
        <w:tblBorders>
          <w:top w:val="single" w:color="BFC8D2" w:sz="4"/>
          <w:left w:val="single" w:color="BFC8D2" w:sz="4"/>
          <w:bottom w:val="single" w:color="BFC8D2" w:sz="4"/>
          <w:right w:val="single" w:color="BFC8D2" w:sz="4"/>
          <w:insideH w:val="single" w:color="BFC8D2" w:sz="4"/>
          <w:insideV w:val="single" w:color="BFC8D2" w:sz="4"/>
        </w:tblBorders>
      </w:tblPr>
      <w:tblGrid>
        <w:gridCol w:w="3200"/>
        <w:gridCol w:w="6500"/>
      </w:tblGrid>
      <w:tr>
        <w:tc>
          <w:tcPr>
            <w:tcW w:type="dxa" w:w="32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Rodzaj pojazdu</w:t>
            </w:r>
          </w:p>
        </w:tc>
        <w:tc>
          <w:tcPr>
            <w:tcW w:type="dxa" w:w="65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☐  samochód osobowy          ☐  motocykl          ☐  motorower</w:t>
            </w:r>
          </w:p>
        </w:tc>
      </w:tr>
      <w:tr>
        <w:tc>
          <w:tcPr>
            <w:tcW w:type="dxa" w:w="32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Marka i model</w:t>
            </w:r>
          </w:p>
        </w:tc>
        <w:tc>
          <w:tcPr>
            <w:tcW w:type="dxa" w:w="65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32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Numer rejestracyjny</w:t>
            </w:r>
          </w:p>
        </w:tc>
        <w:tc>
          <w:tcPr>
            <w:tcW w:type="dxa" w:w="65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32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Pojemność silnika</w:t>
            </w:r>
          </w:p>
        </w:tc>
        <w:tc>
          <w:tcPr>
            <w:tcW w:type="dxa" w:w="65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</w:tbl>
    <w:p>
      <w:pPr>
        <w:spacing w:after="200"/>
      </w:pPr>
    </w:p>
    <w:p>
      <w:pPr>
        <w:spacing w:after="180" w:line="290"/>
        <w:jc w:val="both"/>
      </w:pPr>
      <w:r>
        <w:rPr>
          <w:b w:val="false"/>
          <w:bCs w:val="false"/>
          <w:i w:val="false"/>
          <w:iCs w:val="false"/>
          <w:color w:val="16202B"/>
          <w:sz w:val="18"/>
          <w:szCs w:val="18"/>
        </w:rPr>
        <w:t xml:space="preserve">W przypadku zmiany powyższych okoliczności zobowiązuję się niezwłocznie poinformować pracodawcę.</w:t>
      </w:r>
    </w:p>
    <w:p>
      <w:pPr>
        <w:spacing w:after="480"/>
      </w:pPr>
    </w:p>
    <w:p>
      <w:pPr>
        <w:spacing w:after="40"/>
        <w:jc w:val="right"/>
      </w:pPr>
      <w:r>
        <w:rPr>
          <w:color w:val="16202B"/>
          <w:sz w:val="19"/>
          <w:szCs w:val="19"/>
        </w:rPr>
        <w:t xml:space="preserve">………………………………………</w:t>
      </w:r>
    </w:p>
    <w:p>
      <w:pPr>
        <w:jc w:val="right"/>
      </w:pPr>
      <w:r>
        <w:rPr>
          <w:color w:val="5B6A79"/>
          <w:sz w:val="14"/>
          <w:szCs w:val="14"/>
        </w:rPr>
        <w:t xml:space="preserve">podpis pracownika</w:t>
      </w:r>
    </w:p>
    <w:p>
      <w:pPr>
        <w:spacing w:after="360"/>
      </w:pPr>
    </w:p>
    <w:tbl>
      <w:tblPr>
        <w:tblW w:type="dxa" w:w="9700"/>
        <w:tblBorders>
          <w:top w:val="single" w:color="BFC8D2" w:sz="4"/>
          <w:left w:val="single" w:color="0F5C4C" w:sz="12"/>
          <w:bottom w:val="single" w:color="BFC8D2" w:sz="4"/>
          <w:right w:val="single" w:color="BFC8D2" w:sz="4"/>
          <w:insideH w:val="none"/>
          <w:insideV w:val="none"/>
        </w:tblBorders>
      </w:tblPr>
      <w:tblGrid>
        <w:gridCol w:w="9700"/>
      </w:tblGrid>
      <w:tr>
        <w:tc>
          <w:tcPr>
            <w:tcW w:type="dxa" w:w="9700"/>
            <w:shd w:fill="F5F8F7" w:val="clear"/>
            <w:tcMar>
              <w:top w:type="dxa" w:w="170"/>
              <w:left w:type="dxa" w:w="210"/>
              <w:bottom w:type="dxa" w:w="170"/>
              <w:right w:type="dxa" w:w="210"/>
            </w:tcMar>
          </w:tcPr>
          <w:p>
            <w:pPr>
              <w:spacing w:after="80"/>
            </w:pPr>
            <w:r>
              <w:rPr>
                <w:b/>
                <w:bCs/>
                <w:caps/>
                <w:color w:val="0F5C4C"/>
                <w:spacing w:val="16"/>
                <w:sz w:val="16"/>
                <w:szCs w:val="16"/>
              </w:rPr>
              <w:t xml:space="preserve">Dla pracodawcy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Samo oświadczenie nie jest podstawą wypłaty — rozliczenie następuje na podstawie umowy o używanie pojazdu prywatnego do celów służbowych oraz ewidencji przebiegu albo ryczałtu.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Ryczałt i kilometrówka są przychodem pracownika ze stosunku pracy, chyba że przepis szczególny przewiduje zwolnienie.</w:t>
            </w:r>
          </w:p>
        </w:tc>
      </w:tr>
    </w:tbl>
    <w:sectPr>
      <w:footerReference w:type="default" r:id="rId7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BFC8D2" w:sz="6" w:space="8"/>
      </w:pBdr>
      <w:spacing w:after="20" w:before="120"/>
    </w:pPr>
    <w:r>
      <w:rPr>
        <w:b/>
        <w:bCs/>
        <w:color w:val="0F5C4C"/>
        <w:spacing w:val="20"/>
        <w:sz w:val="15"/>
        <w:szCs w:val="15"/>
      </w:rPr>
      <w:t xml:space="preserve">LEX TAX</w:t>
    </w:r>
    <w:r>
      <w:rPr>
        <w:color w:val="16202B"/>
        <w:sz w:val="15"/>
        <w:szCs w:val="15"/>
      </w:rPr>
      <w:t xml:space="preserve">  J. Opala Sp. jawna</w:t>
    </w:r>
    <w:r>
      <w:rPr>
        <w:color w:val="5B6A79"/>
        <w:sz w:val="15"/>
        <w:szCs w:val="15"/>
      </w:rPr>
      <w:t xml:space="preserve">   ·   ul. Strońska 2C/3, 50-540 Wrocław   ·   biuro@rachunkowe.com.pl   ·   rachunkowe.com.pl</w:t>
    </w:r>
  </w:p>
  <w:p>
    <w:r>
      <w:rPr>
        <w:i/>
        <w:iCs/>
        <w:color w:val="5B6A79"/>
        <w:sz w:val="14"/>
        <w:szCs w:val="14"/>
      </w:rPr>
      <w:t xml:space="preserve">Wzór pomocniczy — dostosuj go do swojej sytuacji. Nie zastępuje indywidualnej porady. Stan prawny: lipiec 2026 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6202B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2026-07-29T10:50:09.605Z</dcterms:created>
  <dcterms:modified xsi:type="dcterms:W3CDTF">2026-07-29T10:50:09.605Z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